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1A49" w14:textId="1B27FE54" w:rsidR="00832C75" w:rsidRDefault="005B527C">
      <w:pPr>
        <w:rPr>
          <w:u w:val="single"/>
          <w:lang w:val="fr-FR"/>
        </w:rPr>
      </w:pPr>
      <w:r w:rsidRPr="005B527C">
        <w:rPr>
          <w:u w:val="single"/>
          <w:lang w:val="fr-FR"/>
        </w:rPr>
        <w:t>Table des matières pour le guide de suissetec neuchâtel</w:t>
      </w:r>
    </w:p>
    <w:p w14:paraId="129A2D1E" w14:textId="3BCD35A9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Statuts</w:t>
      </w:r>
    </w:p>
    <w:p w14:paraId="227CFE7D" w14:textId="6F5E7EC2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La Charte</w:t>
      </w:r>
    </w:p>
    <w:p w14:paraId="1E4AFEAF" w14:textId="179BAFC6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cotisations</w:t>
      </w:r>
    </w:p>
    <w:p w14:paraId="23FF9B90" w14:textId="065696A7" w:rsidR="005B527C" w:rsidRP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Composition du comité et coordonnées</w:t>
      </w:r>
    </w:p>
    <w:p w14:paraId="71FDF190" w14:textId="1A3A728F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 formulaire de demande d’indemnisation</w:t>
      </w:r>
    </w:p>
    <w:p w14:paraId="0ED5FCCF" w14:textId="15B8E2D1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 règlement de la commission paritaire cantonale et les cotisations</w:t>
      </w:r>
    </w:p>
    <w:p w14:paraId="34985EF3" w14:textId="71BE68DA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liens internet utiles</w:t>
      </w:r>
    </w:p>
    <w:p w14:paraId="3BA1DEB3" w14:textId="1FB7D165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salaires 2024</w:t>
      </w:r>
    </w:p>
    <w:p w14:paraId="2570EDCF" w14:textId="4DC1408F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heures à travailler</w:t>
      </w:r>
    </w:p>
    <w:p w14:paraId="088B4662" w14:textId="0132597C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Es prestations de la section</w:t>
      </w:r>
    </w:p>
    <w:p w14:paraId="1332D6D8" w14:textId="1364EA50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17 bonnes raisons d’adhérer à suissetec</w:t>
      </w:r>
    </w:p>
    <w:p w14:paraId="6CCFD9F8" w14:textId="6773AAF6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Des informations sur la formation initiale</w:t>
      </w:r>
    </w:p>
    <w:p w14:paraId="5213B2C0" w14:textId="741BABD7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indemnités aux apprentis</w:t>
      </w:r>
    </w:p>
    <w:p w14:paraId="58DA70F8" w14:textId="4056D6B4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 règlement des récompenses CFC</w:t>
      </w:r>
    </w:p>
    <w:p w14:paraId="29C6B03B" w14:textId="53541A29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subventions en cas de formation d’un apprenti</w:t>
      </w:r>
    </w:p>
    <w:p w14:paraId="2F78F164" w14:textId="1D77C44D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 REN</w:t>
      </w:r>
    </w:p>
    <w:p w14:paraId="57BF8E8D" w14:textId="4E5E058A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 tableau des subventions pour la formation continue</w:t>
      </w:r>
    </w:p>
    <w:p w14:paraId="1EAD85F5" w14:textId="2D97F530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 formulaire de demande de subventions</w:t>
      </w:r>
    </w:p>
    <w:p w14:paraId="18455CF2" w14:textId="50EAB031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Forma 2</w:t>
      </w:r>
    </w:p>
    <w:p w14:paraId="2DC5446C" w14:textId="59C22D15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caisses sociales (règlement et prestations)</w:t>
      </w:r>
    </w:p>
    <w:p w14:paraId="399BCC91" w14:textId="5D9C6C16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 règlement du fonds d’entraide</w:t>
      </w:r>
    </w:p>
    <w:p w14:paraId="659C13F8" w14:textId="17BA768E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Capa’cité</w:t>
      </w:r>
      <w:proofErr w:type="spellEnd"/>
      <w:r>
        <w:rPr>
          <w:lang w:val="fr-FR"/>
        </w:rPr>
        <w:t xml:space="preserve"> pour apprentis engagés</w:t>
      </w:r>
    </w:p>
    <w:p w14:paraId="57619EA5" w14:textId="2C8F66D1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Capa’cité</w:t>
      </w:r>
      <w:proofErr w:type="spellEnd"/>
      <w:r>
        <w:rPr>
          <w:lang w:val="fr-FR"/>
        </w:rPr>
        <w:t xml:space="preserve"> pour les patrons et employé</w:t>
      </w:r>
    </w:p>
    <w:p w14:paraId="1797C2E2" w14:textId="41021D18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ambassadeurs</w:t>
      </w:r>
    </w:p>
    <w:p w14:paraId="1BDA887D" w14:textId="032779D4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Procès-verbal des assemblées générales</w:t>
      </w:r>
    </w:p>
    <w:p w14:paraId="76FD6861" w14:textId="1864BFE0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Statistiques des salaires</w:t>
      </w:r>
    </w:p>
    <w:p w14:paraId="6134333F" w14:textId="47560539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Listes des contrats disponibles</w:t>
      </w:r>
    </w:p>
    <w:p w14:paraId="5C9B5D4F" w14:textId="72611F57" w:rsidR="005B527C" w:rsidRDefault="005B527C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Liste des membres de suissetec neuchâtel</w:t>
      </w:r>
    </w:p>
    <w:p w14:paraId="799492E1" w14:textId="10B798D6" w:rsidR="00EF740B" w:rsidRPr="005B527C" w:rsidRDefault="00EF740B" w:rsidP="005B52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événements 2024</w:t>
      </w:r>
    </w:p>
    <w:sectPr w:rsidR="00EF740B" w:rsidRPr="005B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C63"/>
    <w:multiLevelType w:val="hybridMultilevel"/>
    <w:tmpl w:val="6CEAD5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02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7C"/>
    <w:rsid w:val="005B527C"/>
    <w:rsid w:val="00832C75"/>
    <w:rsid w:val="00A257EA"/>
    <w:rsid w:val="00E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43FE"/>
  <w15:chartTrackingRefBased/>
  <w15:docId w15:val="{A8411350-7636-41C1-A047-4803F5D6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714B414C35D4C84F8E3FF650EF8E2" ma:contentTypeVersion="6" ma:contentTypeDescription="Ein neues Dokument erstellen." ma:contentTypeScope="" ma:versionID="41a93729065ca7ad0124874aec1778ee">
  <xsd:schema xmlns:xsd="http://www.w3.org/2001/XMLSchema" xmlns:xs="http://www.w3.org/2001/XMLSchema" xmlns:p="http://schemas.microsoft.com/office/2006/metadata/properties" xmlns:ns2="02149c00-1b7b-46a5-806f-cf0a8d474935" xmlns:ns3="9fc86f87-9b69-4d79-93aa-4949d903621c" targetNamespace="http://schemas.microsoft.com/office/2006/metadata/properties" ma:root="true" ma:fieldsID="b7f84d00baa9bc15205f669ea61b5ae9" ns2:_="" ns3:_="">
    <xsd:import namespace="02149c00-1b7b-46a5-806f-cf0a8d474935"/>
    <xsd:import namespace="9fc86f87-9b69-4d79-93aa-4949d9036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49c00-1b7b-46a5-806f-cf0a8d474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FE547-BE11-4E46-8260-395175DEC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49c00-1b7b-46a5-806f-cf0a8d474935"/>
    <ds:schemaRef ds:uri="9fc86f87-9b69-4d79-93aa-4949d903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5A1EE-9837-4862-ADA5-98E877245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64558-22F4-487A-8A5F-8A160C2CF8FD}">
  <ds:schemaRefs>
    <ds:schemaRef ds:uri="02149c00-1b7b-46a5-806f-cf0a8d474935"/>
    <ds:schemaRef ds:uri="http://schemas.microsoft.com/office/2006/documentManagement/types"/>
    <ds:schemaRef ds:uri="http://purl.org/dc/dcmitype/"/>
    <ds:schemaRef ds:uri="9fc86f87-9b69-4d79-93aa-4949d903621c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 Freddy</dc:creator>
  <cp:keywords/>
  <dc:description/>
  <cp:lastModifiedBy>Moret Freddy</cp:lastModifiedBy>
  <cp:revision>2</cp:revision>
  <cp:lastPrinted>2024-02-27T14:26:00Z</cp:lastPrinted>
  <dcterms:created xsi:type="dcterms:W3CDTF">2024-02-27T14:39:00Z</dcterms:created>
  <dcterms:modified xsi:type="dcterms:W3CDTF">2024-02-27T14:39:00Z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0x010100461714B414C35D4C84F8E3FF650EF8E2</vt:lpwstr>
  </property>
</Properties>
</file>